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34096" w14:textId="7B2231D1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="00657ABA">
        <w:rPr>
          <w:rFonts w:asciiTheme="minorHAnsi" w:hAnsiTheme="minorHAnsi" w:cstheme="minorHAnsi"/>
        </w:rPr>
        <w:t>3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1440CC43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przetwarzane będą w celu </w:t>
      </w:r>
      <w:r w:rsidR="007E57F9">
        <w:rPr>
          <w:rFonts w:asciiTheme="minorHAnsi" w:hAnsiTheme="minorHAnsi" w:cstheme="minorHAnsi"/>
          <w:sz w:val="20"/>
          <w:szCs w:val="20"/>
        </w:rPr>
        <w:t>rozstrzygnięcia</w:t>
      </w:r>
      <w:r w:rsidR="009A34DF">
        <w:rPr>
          <w:rFonts w:asciiTheme="minorHAnsi" w:hAnsiTheme="minorHAnsi" w:cstheme="minorHAnsi"/>
          <w:sz w:val="20"/>
          <w:szCs w:val="20"/>
        </w:rPr>
        <w:t xml:space="preserve"> </w:t>
      </w:r>
      <w:r w:rsidR="007E57F9">
        <w:rPr>
          <w:rFonts w:asciiTheme="minorHAnsi" w:hAnsiTheme="minorHAnsi" w:cstheme="minorHAnsi"/>
          <w:sz w:val="20"/>
          <w:szCs w:val="20"/>
        </w:rPr>
        <w:t>zapytania ofertowego</w:t>
      </w:r>
      <w:r w:rsidRPr="009A7917">
        <w:rPr>
          <w:rFonts w:asciiTheme="minorHAnsi" w:hAnsiTheme="minorHAnsi" w:cstheme="minorHAnsi"/>
          <w:sz w:val="20"/>
          <w:szCs w:val="20"/>
        </w:rPr>
        <w:t>.</w:t>
      </w:r>
    </w:p>
    <w:p w14:paraId="67F48D48" w14:textId="44AB3094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</w:t>
      </w:r>
      <w:r w:rsidR="007E57F9">
        <w:rPr>
          <w:rFonts w:asciiTheme="minorHAnsi" w:hAnsiTheme="minorHAnsi" w:cstheme="minorHAnsi"/>
          <w:sz w:val="20"/>
          <w:szCs w:val="20"/>
        </w:rPr>
        <w:t>3</w:t>
      </w:r>
      <w:r w:rsidRPr="009A7917">
        <w:rPr>
          <w:rFonts w:asciiTheme="minorHAnsi" w:hAnsiTheme="minorHAnsi" w:cstheme="minorHAnsi"/>
          <w:sz w:val="20"/>
          <w:szCs w:val="20"/>
        </w:rPr>
        <w:t xml:space="preserve">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6764FA" w:rsidRDefault="006764FA"/>
    <w:sectPr w:rsidR="006764FA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9CFC3" w14:textId="77777777" w:rsidR="0096103C" w:rsidRDefault="0096103C">
      <w:r>
        <w:separator/>
      </w:r>
    </w:p>
  </w:endnote>
  <w:endnote w:type="continuationSeparator" w:id="0">
    <w:p w14:paraId="09496CFB" w14:textId="77777777" w:rsidR="0096103C" w:rsidRDefault="009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6764FA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6764FA" w:rsidRDefault="006764FA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6764FA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6764FA" w:rsidRDefault="006764FA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43A37" w14:textId="77777777" w:rsidR="0096103C" w:rsidRDefault="0096103C">
      <w:r>
        <w:separator/>
      </w:r>
    </w:p>
  </w:footnote>
  <w:footnote w:type="continuationSeparator" w:id="0">
    <w:p w14:paraId="578D93AA" w14:textId="77777777" w:rsidR="0096103C" w:rsidRDefault="0096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047B70" w:rsidRPr="00657ABA" w14:paraId="58061807" w14:textId="77777777" w:rsidTr="0092127A">
      <w:trPr>
        <w:jc w:val="right"/>
      </w:trPr>
      <w:tc>
        <w:tcPr>
          <w:tcW w:w="1814" w:type="dxa"/>
        </w:tcPr>
        <w:p w14:paraId="07C1BF4C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2ED4743E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277C39C1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63C062AC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66965E36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31A935E1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4384C0AB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Tel: +48 22 660 44 33</w:t>
          </w:r>
        </w:p>
        <w:p w14:paraId="56E04858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Fax: +48 22 660 44 32</w:t>
          </w:r>
        </w:p>
        <w:p w14:paraId="75444B35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B9332FC" w14:textId="6F1B2003" w:rsidR="00047B70" w:rsidRPr="00047B70" w:rsidRDefault="00BC126C" w:rsidP="00047B70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8146A" wp14:editId="114FBDDA">
          <wp:simplePos x="0" y="0"/>
          <wp:positionH relativeFrom="margin">
            <wp:align>left</wp:align>
          </wp:positionH>
          <wp:positionV relativeFrom="paragraph">
            <wp:posOffset>-913765</wp:posOffset>
          </wp:positionV>
          <wp:extent cx="781050" cy="102870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047B70"/>
    <w:rsid w:val="000730DC"/>
    <w:rsid w:val="00144ADA"/>
    <w:rsid w:val="002B2922"/>
    <w:rsid w:val="005B3AD2"/>
    <w:rsid w:val="005B5D32"/>
    <w:rsid w:val="00657ABA"/>
    <w:rsid w:val="006764FA"/>
    <w:rsid w:val="007E57F9"/>
    <w:rsid w:val="008876C1"/>
    <w:rsid w:val="0096103C"/>
    <w:rsid w:val="009A34DF"/>
    <w:rsid w:val="00BC126C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  <w:style w:type="paragraph" w:styleId="Nagwek">
    <w:name w:val="header"/>
    <w:basedOn w:val="Normalny"/>
    <w:link w:val="NagwekZnak"/>
    <w:unhideWhenUsed/>
    <w:rsid w:val="00047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B7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20" ma:contentTypeDescription="Utwórz nowy dokument." ma:contentTypeScope="" ma:versionID="b81ac62b01af30a8e3caff210c73aa12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a44950789665bb06733290b1ac7aae54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9e97a-f798-4068-a0ef-866c902707ac">
      <Terms xmlns="http://schemas.microsoft.com/office/infopath/2007/PartnerControls"/>
    </lcf76f155ced4ddcb4097134ff3c332f>
    <TaxCatchAll xmlns="d191eb21-763d-4cf0-bb0a-4adac5982a2c" xsi:nil="true"/>
    <SharedWithUsers xmlns="d191eb21-763d-4cf0-bb0a-4adac5982a2c">
      <UserInfo>
        <DisplayName/>
        <AccountId xsi:nil="true"/>
        <AccountType/>
      </UserInfo>
    </SharedWithUsers>
    <MediaLengthInSeconds xmlns="6439e97a-f798-4068-a0ef-866c902707a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76E3-730D-4F2E-B11B-BE32DCB1A7CF}"/>
</file>

<file path=customXml/itemProps3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  <ds:schemaRef ds:uri="5ca971fe-e4c6-4342-b5d7-392493016001"/>
    <ds:schemaRef ds:uri="b71e9c60-7eb3-4c66-9d31-da639d8f8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Agnieszka Fabisiak</cp:lastModifiedBy>
  <cp:revision>8</cp:revision>
  <dcterms:created xsi:type="dcterms:W3CDTF">2022-06-02T19:26:00Z</dcterms:created>
  <dcterms:modified xsi:type="dcterms:W3CDTF">2024-05-23T09:38:00Z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  <property fmtid="{D5CDD505-2E9C-101B-9397-08002B2CF9AE}" pid="3" name="MediaServiceImageTags">
    <vt:lpwstr/>
  </property>
  <property fmtid="{D5CDD505-2E9C-101B-9397-08002B2CF9AE}" pid="4" name="Order">
    <vt:r8>55268400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